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F3E" w:rsidRDefault="00417F3E" w:rsidP="00417F3E">
      <w:pPr>
        <w:widowControl w:val="0"/>
        <w:spacing w:line="360" w:lineRule="auto"/>
        <w:ind w:firstLine="3"/>
        <w:jc w:val="center"/>
        <w:rPr>
          <w:b/>
          <w:snapToGrid w:val="0"/>
          <w:sz w:val="24"/>
          <w:szCs w:val="24"/>
        </w:rPr>
      </w:pPr>
      <w:r>
        <w:rPr>
          <w:b/>
          <w:snapToGrid w:val="0"/>
          <w:sz w:val="24"/>
          <w:szCs w:val="24"/>
        </w:rPr>
        <w:t>Обязательная информация</w:t>
      </w:r>
    </w:p>
    <w:p w:rsidR="00417F3E" w:rsidRDefault="00417F3E" w:rsidP="00417F3E">
      <w:pPr>
        <w:widowControl w:val="0"/>
        <w:spacing w:line="360" w:lineRule="auto"/>
        <w:ind w:left="2124" w:firstLine="708"/>
        <w:rPr>
          <w:b/>
          <w:snapToGrid w:val="0"/>
          <w:sz w:val="24"/>
          <w:szCs w:val="24"/>
        </w:rPr>
      </w:pPr>
    </w:p>
    <w:p w:rsidR="00417F3E" w:rsidRDefault="00417F3E" w:rsidP="00417F3E">
      <w:pPr>
        <w:widowControl w:val="0"/>
        <w:spacing w:line="360" w:lineRule="auto"/>
        <w:ind w:firstLine="708"/>
        <w:jc w:val="both"/>
        <w:rPr>
          <w:snapToGrid w:val="0"/>
          <w:sz w:val="24"/>
          <w:szCs w:val="24"/>
        </w:rPr>
      </w:pPr>
      <w:r>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417F3E" w:rsidRDefault="00417F3E" w:rsidP="00417F3E">
      <w:pPr>
        <w:widowControl w:val="0"/>
        <w:spacing w:line="360" w:lineRule="auto"/>
        <w:ind w:firstLine="708"/>
        <w:jc w:val="both"/>
        <w:rPr>
          <w:snapToGrid w:val="0"/>
          <w:sz w:val="24"/>
          <w:szCs w:val="24"/>
        </w:rPr>
      </w:pPr>
      <w:r>
        <w:rPr>
          <w:snapToGrid w:val="0"/>
          <w:sz w:val="24"/>
          <w:szCs w:val="24"/>
        </w:rPr>
        <w:t>ОПИФ рыночных финансовых инструментов «ТКБ Инвестмент Партнерс – Фонд облигаций» (Правила доверительного управления фондом зарегистрированы ФСФР России 24.12.2002 за № 0081-58233855).</w:t>
      </w:r>
    </w:p>
    <w:p w:rsidR="00417F3E" w:rsidRDefault="00417F3E" w:rsidP="00417F3E">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417F3E" w:rsidRDefault="00417F3E" w:rsidP="00417F3E">
      <w:pPr>
        <w:ind w:firstLine="709"/>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w:t>
      </w:r>
      <w:bookmarkStart w:id="0" w:name="_GoBack"/>
      <w:bookmarkEnd w:id="0"/>
      <w:r>
        <w:rPr>
          <w:snapToGrid w:val="0"/>
          <w:sz w:val="28"/>
          <w:szCs w:val="28"/>
        </w:rPr>
        <w:t>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417F3E" w:rsidRPr="00417F3E" w:rsidRDefault="00417F3E" w:rsidP="00417F3E">
      <w:pPr>
        <w:suppressAutoHyphens w:val="0"/>
        <w:autoSpaceDE/>
        <w:spacing w:after="160" w:line="259" w:lineRule="auto"/>
        <w:rPr>
          <w:snapToGrid w:val="0"/>
          <w:sz w:val="28"/>
          <w:szCs w:val="28"/>
        </w:rPr>
      </w:pPr>
      <w:r>
        <w:rPr>
          <w:snapToGrid w:val="0"/>
          <w:sz w:val="28"/>
          <w:szCs w:val="28"/>
        </w:rPr>
        <w:br w:type="page"/>
      </w: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AA2C8D">
              <w:t>1</w:t>
            </w:r>
            <w:r w:rsidR="00455C42">
              <w:t>9</w:t>
            </w:r>
            <w:r w:rsidR="009E578F" w:rsidRPr="00591BAB">
              <w:t xml:space="preserve"> </w:t>
            </w:r>
            <w:r w:rsidRPr="00591BAB">
              <w:t xml:space="preserve">» </w:t>
            </w:r>
            <w:r w:rsidR="009E578F" w:rsidRPr="00591BAB">
              <w:t xml:space="preserve">     </w:t>
            </w:r>
            <w:r w:rsidR="007A3F63">
              <w:t>м</w:t>
            </w:r>
            <w:r w:rsidR="00AA2C8D">
              <w:t>ая</w:t>
            </w:r>
            <w:r w:rsidR="009E578F" w:rsidRPr="00591BAB">
              <w:t xml:space="preserve">      </w:t>
            </w:r>
            <w:r w:rsidRPr="00591BAB">
              <w:t>20</w:t>
            </w:r>
            <w:r w:rsidR="0098680B" w:rsidRPr="00591BAB">
              <w:t>2</w:t>
            </w:r>
            <w:r w:rsidR="003965B1">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AA2C8D">
              <w:t>1</w:t>
            </w:r>
            <w:r w:rsidR="00455C42">
              <w:t>9</w:t>
            </w:r>
            <w:r w:rsidR="009E578F" w:rsidRPr="00591BAB">
              <w:t xml:space="preserve">»     </w:t>
            </w:r>
            <w:r w:rsidR="007A3F63">
              <w:t>ма</w:t>
            </w:r>
            <w:r w:rsidR="00AA2C8D">
              <w:t>я</w:t>
            </w:r>
            <w:r w:rsidR="009E578F" w:rsidRPr="00591BAB">
              <w:t xml:space="preserve">     </w:t>
            </w:r>
            <w:r w:rsidRPr="00591BAB">
              <w:t xml:space="preserve"> 20</w:t>
            </w:r>
            <w:r w:rsidR="0098680B" w:rsidRPr="00591BAB">
              <w:t>2</w:t>
            </w:r>
            <w:r w:rsidR="003965B1">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1B19BF" w:rsidRDefault="001B19BF"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ФОНД </w:t>
      </w:r>
      <w:r w:rsidR="005C530F">
        <w:rPr>
          <w:snapToGrid w:val="0"/>
          <w:sz w:val="26"/>
          <w:szCs w:val="26"/>
          <w:u w:val="single"/>
        </w:rPr>
        <w:t>ОБЛИГАЦИЙ</w:t>
      </w:r>
      <w:r w:rsidRPr="00591BAB">
        <w:rPr>
          <w:snapToGrid w:val="0"/>
          <w:sz w:val="26"/>
          <w:szCs w:val="26"/>
          <w:u w:val="single"/>
        </w:rPr>
        <w:t>»</w:t>
      </w:r>
    </w:p>
    <w:p w:rsidR="00495594" w:rsidRDefault="00495594" w:rsidP="00495594">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B21FBF" w:rsidRPr="00591BAB" w:rsidRDefault="009D77B3" w:rsidP="00266B10">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E845C5" w:rsidRPr="00591BAB" w:rsidRDefault="00E845C5">
      <w:pPr>
        <w:suppressAutoHyphens w:val="0"/>
        <w:autoSpaceDE/>
        <w:spacing w:after="160" w:line="259" w:lineRule="auto"/>
        <w:rPr>
          <w:b/>
          <w:bCs/>
          <w:iCs/>
          <w:caps/>
          <w:sz w:val="24"/>
          <w:szCs w:val="24"/>
          <w:lang w:eastAsia="ru-RU"/>
        </w:rPr>
      </w:pPr>
      <w:r w:rsidRPr="00591BAB">
        <w:rPr>
          <w:b/>
          <w:bCs/>
          <w:iCs/>
          <w:caps/>
          <w:sz w:val="24"/>
          <w:szCs w:val="24"/>
          <w:lang w:eastAsia="ru-RU"/>
        </w:rPr>
        <w:br w:type="page"/>
      </w: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1B19BF">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C530F" w:rsidRPr="005C530F">
        <w:rPr>
          <w:sz w:val="24"/>
          <w:szCs w:val="24"/>
          <w:lang w:eastAsia="ru-RU"/>
        </w:rPr>
        <w:t>Фонд облигаций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1B19BF">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AA2C8D">
        <w:rPr>
          <w:sz w:val="24"/>
          <w:szCs w:val="24"/>
          <w:lang w:eastAsia="ru-RU"/>
        </w:rPr>
        <w:t>27</w:t>
      </w:r>
      <w:r w:rsidR="005C7817" w:rsidRPr="00591BAB">
        <w:rPr>
          <w:sz w:val="24"/>
          <w:szCs w:val="24"/>
          <w:lang w:eastAsia="ru-RU"/>
        </w:rPr>
        <w:t xml:space="preserve"> </w:t>
      </w:r>
      <w:r w:rsidR="00AA2C8D">
        <w:rPr>
          <w:sz w:val="24"/>
          <w:szCs w:val="24"/>
          <w:lang w:eastAsia="ru-RU"/>
        </w:rPr>
        <w:t>мая</w:t>
      </w:r>
      <w:r w:rsidR="005C7817" w:rsidRPr="00591BAB">
        <w:rPr>
          <w:sz w:val="24"/>
          <w:szCs w:val="24"/>
          <w:lang w:eastAsia="ru-RU"/>
        </w:rPr>
        <w:t xml:space="preserve">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4491086"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14491087"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14491088"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14491089"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14491090"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14491091"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14491092"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14491093"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14491094"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14491095"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14491096"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14491097"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14491098"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14491099"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14491100"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14491101"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14491102"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14491103"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14491104"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14491105"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14491106"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14491107"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14491108"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14491109"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14491110"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14491111"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14491112"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14491113"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14491114"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14491115"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14491116"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14491117"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14491118"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14491119"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14491120"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14491121"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14491122"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14491123"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14491124"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14491125"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4491126"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14491127"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14491128"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C9260F">
      <w:pPr>
        <w:autoSpaceDN w:val="0"/>
        <w:adjustRightInd w:val="0"/>
        <w:spacing w:line="360" w:lineRule="auto"/>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417F3E"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417F3E"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417F3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417F3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417F3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417F3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417F3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417F3E"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417F3E"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417F3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417F3E"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417F3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417F3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417F3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417F3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417F3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417F3E"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CD7847"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FB0750" w:rsidRDefault="00326338" w:rsidP="00E845C5">
            <w:pPr>
              <w:pStyle w:val="a8"/>
              <w:spacing w:line="360" w:lineRule="auto"/>
              <w:ind w:left="0"/>
              <w:jc w:val="both"/>
              <w:rPr>
                <w:sz w:val="24"/>
                <w:szCs w:val="24"/>
                <w:lang w:eastAsia="ru-RU"/>
              </w:rPr>
            </w:pPr>
            <w:r w:rsidRPr="00FB0750">
              <w:rPr>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FB0750" w:rsidRDefault="00326338" w:rsidP="00E845C5">
            <w:pPr>
              <w:pStyle w:val="a8"/>
              <w:spacing w:line="360" w:lineRule="auto"/>
              <w:ind w:left="0"/>
              <w:jc w:val="both"/>
              <w:rPr>
                <w:sz w:val="24"/>
                <w:szCs w:val="24"/>
              </w:rPr>
            </w:pPr>
            <w:r w:rsidRPr="00FB0750">
              <w:rPr>
                <w:sz w:val="24"/>
                <w:szCs w:val="24"/>
              </w:rPr>
              <w:t>В качестве безрисковой ставки доходности страны риска используются:</w:t>
            </w:r>
          </w:p>
          <w:p w:rsidR="00326338" w:rsidRPr="00FB0750" w:rsidRDefault="00326338" w:rsidP="00E845C5">
            <w:pPr>
              <w:pStyle w:val="a8"/>
              <w:autoSpaceDE/>
              <w:autoSpaceDN w:val="0"/>
              <w:spacing w:line="360" w:lineRule="auto"/>
              <w:ind w:left="0" w:firstLine="709"/>
              <w:jc w:val="both"/>
              <w:rPr>
                <w:sz w:val="24"/>
                <w:szCs w:val="24"/>
              </w:rPr>
            </w:pPr>
            <w:r w:rsidRPr="00FB0750">
              <w:rPr>
                <w:sz w:val="24"/>
                <w:szCs w:val="24"/>
              </w:rPr>
              <w:t>1)           Для ценных бумаг, номинированных в российских рублях – ставка кривой бескупонной доходности Московской биржи</w:t>
            </w:r>
            <w:r w:rsidRPr="00FB0750">
              <w:rPr>
                <w:rStyle w:val="afa"/>
                <w:sz w:val="24"/>
                <w:szCs w:val="24"/>
              </w:rPr>
              <w:footnoteReference w:id="3"/>
            </w:r>
          </w:p>
          <w:p w:rsidR="00326338" w:rsidRPr="00FB0750" w:rsidRDefault="00326338" w:rsidP="00E845C5">
            <w:pPr>
              <w:pStyle w:val="a8"/>
              <w:autoSpaceDE/>
              <w:autoSpaceDN w:val="0"/>
              <w:spacing w:line="360" w:lineRule="auto"/>
              <w:ind w:left="0" w:firstLine="709"/>
              <w:jc w:val="both"/>
              <w:rPr>
                <w:sz w:val="24"/>
                <w:szCs w:val="24"/>
              </w:rPr>
            </w:pPr>
            <w:r w:rsidRPr="00FB0750">
              <w:rPr>
                <w:sz w:val="24"/>
                <w:szCs w:val="24"/>
              </w:rPr>
              <w:t>2)           Для ценных бумаг, номинированных в американских долларах - ставка, по американским государственным облигациям</w:t>
            </w:r>
            <w:r w:rsidRPr="00FB0750">
              <w:rPr>
                <w:rStyle w:val="afa"/>
                <w:sz w:val="24"/>
                <w:szCs w:val="24"/>
              </w:rPr>
              <w:footnoteReference w:id="4"/>
            </w:r>
          </w:p>
          <w:p w:rsidR="00326338" w:rsidRPr="00FB0750" w:rsidRDefault="00326338" w:rsidP="00E845C5">
            <w:pPr>
              <w:pStyle w:val="a8"/>
              <w:autoSpaceDE/>
              <w:autoSpaceDN w:val="0"/>
              <w:spacing w:line="360" w:lineRule="auto"/>
              <w:ind w:left="0" w:firstLine="709"/>
              <w:rPr>
                <w:sz w:val="24"/>
                <w:szCs w:val="24"/>
              </w:rPr>
            </w:pPr>
            <w:r w:rsidRPr="00FB0750">
              <w:rPr>
                <w:sz w:val="24"/>
                <w:szCs w:val="24"/>
              </w:rPr>
              <w:t>3)           Для ценных бумаг, номинированных в евро - ставка, облигациям с рейтингом ААА Еврозоны</w:t>
            </w:r>
            <w:r w:rsidRPr="00FB0750">
              <w:rPr>
                <w:rStyle w:val="afa"/>
                <w:sz w:val="24"/>
                <w:szCs w:val="24"/>
              </w:rPr>
              <w:footnoteReference w:id="5"/>
            </w:r>
          </w:p>
          <w:p w:rsidR="00326338" w:rsidRPr="00FB0750" w:rsidRDefault="00326338" w:rsidP="00E845C5">
            <w:pPr>
              <w:pStyle w:val="a8"/>
              <w:spacing w:line="360" w:lineRule="auto"/>
              <w:ind w:left="0"/>
              <w:jc w:val="both"/>
              <w:rPr>
                <w:sz w:val="24"/>
                <w:szCs w:val="24"/>
              </w:rPr>
            </w:pPr>
            <w:r w:rsidRPr="00FB0750">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FB0750" w:rsidRDefault="00326338" w:rsidP="00E845C5">
            <w:pPr>
              <w:pStyle w:val="a8"/>
              <w:spacing w:line="360" w:lineRule="auto"/>
              <w:ind w:left="0"/>
              <w:jc w:val="both"/>
              <w:rPr>
                <w:sz w:val="24"/>
                <w:szCs w:val="24"/>
              </w:rPr>
            </w:pPr>
            <w:r w:rsidRPr="00FB0750">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FB0750" w:rsidRDefault="00326338" w:rsidP="00E845C5">
            <w:pPr>
              <w:pStyle w:val="a8"/>
              <w:spacing w:line="360" w:lineRule="auto"/>
              <w:ind w:left="0"/>
              <w:jc w:val="both"/>
              <w:rPr>
                <w:sz w:val="24"/>
                <w:szCs w:val="24"/>
              </w:rPr>
            </w:pPr>
          </w:p>
          <w:p w:rsidR="00326338" w:rsidRPr="00FB0750" w:rsidRDefault="00417F3E"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FB0750" w:rsidRDefault="00326338" w:rsidP="00E845C5">
            <w:pPr>
              <w:pStyle w:val="a8"/>
              <w:spacing w:line="360" w:lineRule="auto"/>
              <w:ind w:left="0"/>
              <w:jc w:val="both"/>
              <w:rPr>
                <w:sz w:val="24"/>
                <w:szCs w:val="24"/>
              </w:rPr>
            </w:pPr>
            <w:r w:rsidRPr="00FB0750">
              <w:rPr>
                <w:sz w:val="24"/>
                <w:szCs w:val="24"/>
              </w:rPr>
              <w:t>Где</w:t>
            </w:r>
          </w:p>
          <w:p w:rsidR="00326338" w:rsidRPr="00FB0750" w:rsidRDefault="00417F3E"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FB0750">
              <w:rPr>
                <w:sz w:val="24"/>
                <w:szCs w:val="24"/>
              </w:rPr>
              <w:t xml:space="preserve"> – справедливая стоимость ценной бумаги на дату оценки</w:t>
            </w:r>
          </w:p>
          <w:p w:rsidR="00326338" w:rsidRPr="00FB0750"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FB0750">
              <w:rPr>
                <w:sz w:val="24"/>
                <w:szCs w:val="24"/>
              </w:rPr>
              <w:t xml:space="preserve"> – цена размещения</w:t>
            </w:r>
          </w:p>
          <w:p w:rsidR="00326338" w:rsidRPr="00591BAB" w:rsidRDefault="00417F3E"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FB0750">
              <w:rPr>
                <w:sz w:val="24"/>
                <w:szCs w:val="24"/>
              </w:rPr>
              <w:t xml:space="preserve"> – безрисковая ставка на дату</w:t>
            </w:r>
            <w:r w:rsidR="00326338" w:rsidRPr="00591BAB">
              <w:rPr>
                <w:sz w:val="24"/>
                <w:szCs w:val="24"/>
              </w:rPr>
              <w:t xml:space="preserve"> размещения на срок до погашения (оферты)</w:t>
            </w:r>
          </w:p>
          <w:p w:rsidR="00326338" w:rsidRPr="00591BAB" w:rsidRDefault="00417F3E"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AA2C8D" w:rsidRPr="00591BAB" w:rsidRDefault="00AA2C8D" w:rsidP="00AA2C8D">
            <w:pPr>
              <w:pStyle w:val="a8"/>
              <w:autoSpaceDN w:val="0"/>
              <w:adjustRightInd w:val="0"/>
              <w:spacing w:line="360" w:lineRule="auto"/>
              <w:ind w:left="0"/>
              <w:jc w:val="both"/>
              <w:rPr>
                <w:sz w:val="24"/>
                <w:szCs w:val="24"/>
              </w:rPr>
            </w:pP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AA2C8D" w:rsidRPr="00591BAB" w:rsidRDefault="00AA2C8D" w:rsidP="00AA2C8D">
            <w:pPr>
              <w:pStyle w:val="a8"/>
              <w:autoSpaceDN w:val="0"/>
              <w:adjustRightInd w:val="0"/>
              <w:spacing w:line="360" w:lineRule="auto"/>
              <w:ind w:left="0"/>
              <w:jc w:val="both"/>
              <w:rPr>
                <w:sz w:val="24"/>
                <w:szCs w:val="24"/>
              </w:rPr>
            </w:pPr>
          </w:p>
        </w:tc>
      </w:tr>
      <w:tr w:rsidR="00AA2C8D" w:rsidRPr="00591BAB" w:rsidTr="009D6B08">
        <w:tc>
          <w:tcPr>
            <w:tcW w:w="5891" w:type="dxa"/>
          </w:tcPr>
          <w:p w:rsidR="00AA2C8D" w:rsidRPr="00591BAB" w:rsidRDefault="00AA2C8D" w:rsidP="00AA2C8D">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AA2C8D" w:rsidRPr="00591BAB" w:rsidRDefault="00AA2C8D" w:rsidP="00AA2C8D">
            <w:pPr>
              <w:pStyle w:val="a8"/>
              <w:autoSpaceDN w:val="0"/>
              <w:adjustRightInd w:val="0"/>
              <w:spacing w:line="360" w:lineRule="auto"/>
              <w:ind w:left="0"/>
              <w:jc w:val="both"/>
              <w:rPr>
                <w:sz w:val="24"/>
                <w:szCs w:val="24"/>
              </w:rPr>
            </w:pPr>
            <w:r w:rsidRPr="00591BAB">
              <w:rPr>
                <w:sz w:val="24"/>
                <w:szCs w:val="24"/>
              </w:rPr>
              <w:t>Vienna Stock Exchange</w:t>
            </w:r>
          </w:p>
        </w:tc>
      </w:tr>
      <w:tr w:rsidR="00AA2C8D" w:rsidRPr="00417F3E"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AA2C8D" w:rsidRPr="00591BAB" w:rsidRDefault="00AA2C8D" w:rsidP="00AA2C8D">
            <w:pPr>
              <w:pStyle w:val="a8"/>
              <w:autoSpaceDN w:val="0"/>
              <w:adjustRightInd w:val="0"/>
              <w:ind w:left="0"/>
              <w:jc w:val="both"/>
              <w:rPr>
                <w:sz w:val="24"/>
                <w:szCs w:val="24"/>
                <w:lang w:val="en-US"/>
              </w:rPr>
            </w:pPr>
            <w:r w:rsidRPr="00591BAB">
              <w:rPr>
                <w:sz w:val="24"/>
                <w:szCs w:val="24"/>
                <w:lang w:val="en-US"/>
              </w:rPr>
              <w:t>The Stock Exchange of Hong Kong</w:t>
            </w:r>
          </w:p>
        </w:tc>
      </w:tr>
      <w:tr w:rsidR="00AA2C8D" w:rsidRPr="00591BAB" w:rsidTr="00455C42">
        <w:tc>
          <w:tcPr>
            <w:tcW w:w="5891" w:type="dxa"/>
            <w:vAlign w:val="bottom"/>
          </w:tcPr>
          <w:p w:rsidR="00AA2C8D" w:rsidRPr="00294665" w:rsidRDefault="00AA2C8D" w:rsidP="00AA2C8D">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DB Berlin SE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DB Stuttgart SE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DB Munich SE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DB Dusseldorf SE</w:t>
            </w:r>
          </w:p>
        </w:tc>
      </w:tr>
      <w:tr w:rsidR="00AA2C8D" w:rsidRPr="00AA2C8D"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AA2C8D" w:rsidRPr="00294665" w:rsidRDefault="00AA2C8D" w:rsidP="00AA2C8D">
            <w:pPr>
              <w:pStyle w:val="a8"/>
              <w:autoSpaceDN w:val="0"/>
              <w:adjustRightInd w:val="0"/>
              <w:ind w:left="0"/>
              <w:jc w:val="both"/>
              <w:rPr>
                <w:sz w:val="24"/>
                <w:szCs w:val="24"/>
              </w:rPr>
            </w:pPr>
            <w:r w:rsidRPr="00294665">
              <w:rPr>
                <w:sz w:val="24"/>
                <w:szCs w:val="24"/>
              </w:rPr>
              <w:t>DB Hamburg SE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London Stock Exchange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Shenzhen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New York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NYSE Arсa</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Singapore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Tokyo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The NASDAQ Stock Market</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Toronto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Frankfurt Stock Exchange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Shanghai Stock Exchange</w:t>
            </w:r>
          </w:p>
        </w:tc>
      </w:tr>
      <w:tr w:rsidR="00AA2C8D" w:rsidRPr="00591BAB" w:rsidTr="009D6B08">
        <w:tc>
          <w:tcPr>
            <w:tcW w:w="5891" w:type="dxa"/>
          </w:tcPr>
          <w:p w:rsidR="00AA2C8D" w:rsidRPr="00591BAB" w:rsidRDefault="00AA2C8D" w:rsidP="00AA2C8D">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rsidR="00AA2C8D" w:rsidRPr="00591BAB" w:rsidRDefault="00AA2C8D" w:rsidP="00AA2C8D">
            <w:pPr>
              <w:pStyle w:val="a8"/>
              <w:autoSpaceDN w:val="0"/>
              <w:adjustRightInd w:val="0"/>
              <w:ind w:left="0"/>
              <w:jc w:val="both"/>
              <w:rPr>
                <w:sz w:val="24"/>
                <w:szCs w:val="24"/>
              </w:rPr>
            </w:pPr>
            <w:r w:rsidRPr="00591BAB">
              <w:rPr>
                <w:sz w:val="24"/>
                <w:szCs w:val="24"/>
              </w:rPr>
              <w:t>SIX Swiss Exchange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Luxembourg Stock Exchange</w:t>
            </w:r>
          </w:p>
        </w:tc>
      </w:tr>
      <w:tr w:rsidR="00AA2C8D" w:rsidRPr="00591BAB" w:rsidTr="00455C42">
        <w:tc>
          <w:tcPr>
            <w:tcW w:w="5891" w:type="dxa"/>
            <w:vAlign w:val="bottom"/>
          </w:tcPr>
          <w:p w:rsidR="00AA2C8D" w:rsidRPr="00591BAB" w:rsidRDefault="00AA2C8D" w:rsidP="00AA2C8D">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Johannesburg Stock Exchange</w:t>
            </w:r>
          </w:p>
        </w:tc>
      </w:tr>
      <w:tr w:rsidR="00AA2C8D" w:rsidRPr="00591BAB" w:rsidTr="00455C42">
        <w:tc>
          <w:tcPr>
            <w:tcW w:w="5891" w:type="dxa"/>
            <w:vAlign w:val="bottom"/>
          </w:tcPr>
          <w:p w:rsidR="00AA2C8D" w:rsidRPr="00294665" w:rsidRDefault="00AA2C8D" w:rsidP="00AA2C8D">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rsidR="00AA2C8D" w:rsidRPr="00294665" w:rsidRDefault="00AA2C8D" w:rsidP="00AA2C8D">
            <w:pPr>
              <w:pStyle w:val="a8"/>
              <w:autoSpaceDN w:val="0"/>
              <w:adjustRightInd w:val="0"/>
              <w:ind w:left="0"/>
              <w:jc w:val="both"/>
              <w:rPr>
                <w:sz w:val="24"/>
                <w:szCs w:val="24"/>
              </w:rPr>
            </w:pPr>
            <w:r w:rsidRPr="00294665">
              <w:rPr>
                <w:sz w:val="24"/>
                <w:szCs w:val="24"/>
              </w:rPr>
              <w:t>Irish Stock Exchange</w:t>
            </w:r>
          </w:p>
        </w:tc>
      </w:tr>
      <w:tr w:rsidR="00AA2C8D" w:rsidRPr="00591BAB" w:rsidTr="00455C42">
        <w:tc>
          <w:tcPr>
            <w:tcW w:w="5891" w:type="dxa"/>
            <w:vAlign w:val="bottom"/>
          </w:tcPr>
          <w:p w:rsidR="00AA2C8D" w:rsidRPr="00294665" w:rsidRDefault="00AA2C8D" w:rsidP="00AA2C8D">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rsidR="00AA2C8D" w:rsidRPr="00591BAB" w:rsidRDefault="00AA2C8D" w:rsidP="00AA2C8D">
            <w:pPr>
              <w:pStyle w:val="a8"/>
              <w:autoSpaceDN w:val="0"/>
              <w:adjustRightInd w:val="0"/>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14491129"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14491130"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14491131"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417F3E"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417F3E"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417F3E"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417F3E"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417F3E"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417F3E"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417F3E"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417F3E"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417F3E"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417F3E"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417F3E"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417F3E"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417F3E"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417F3E"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417F3E"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417F3E"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w:t>
      </w:r>
      <w:r w:rsidR="003C46FE">
        <w:rPr>
          <w:sz w:val="24"/>
          <w:szCs w:val="24"/>
        </w:rPr>
        <w:t xml:space="preserve">оторых установлен в Приложении </w:t>
      </w:r>
      <w:r w:rsidR="00470191">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417F3E"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417F3E"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F079CA" w:rsidRPr="00591BAB" w:rsidRDefault="000903F9" w:rsidP="00F94FD2">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3038A"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F94FD2" w:rsidRDefault="000903F9" w:rsidP="00F94FD2">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bookmarkEnd w:id="7"/>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3038A"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417F3E"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014E0C">
            <w:pPr>
              <w:spacing w:line="360" w:lineRule="auto"/>
              <w:jc w:val="both"/>
              <w:rPr>
                <w:bCs/>
                <w:sz w:val="24"/>
                <w:szCs w:val="24"/>
                <w:lang w:eastAsia="ru-RU"/>
              </w:rPr>
            </w:pPr>
            <w:r w:rsidRPr="00591BAB">
              <w:rPr>
                <w:bCs/>
                <w:sz w:val="24"/>
                <w:szCs w:val="24"/>
                <w:lang w:eastAsia="ru-RU"/>
              </w:rPr>
              <w:t xml:space="preserve">Кредиторская задолженность по вознаграждениям управляющей компании, специализированному депозитарию, </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F94FD2">
        <w:trPr>
          <w:trHeight w:val="4178"/>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55C42">
              <w:rPr>
                <w:sz w:val="24"/>
                <w:szCs w:val="24"/>
                <w:lang w:eastAsia="ru-RU"/>
              </w:rPr>
              <w:t>/Интерфакс</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r w:rsidR="00C113A2">
              <w:rPr>
                <w:sz w:val="24"/>
                <w:szCs w:val="24"/>
                <w:lang w:eastAsia="ru-RU"/>
              </w:rPr>
              <w:t>/Интерфакс</w:t>
            </w:r>
            <w:r w:rsidRPr="00591BAB">
              <w:rPr>
                <w:sz w:val="24"/>
                <w:szCs w:val="24"/>
                <w:lang w:eastAsia="ru-RU"/>
              </w:rPr>
              <w:t>;</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266B10">
        <w:trPr>
          <w:trHeight w:val="274"/>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266B10" w:rsidRDefault="007455FD" w:rsidP="00266B10">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C60FD3"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266B10">
        <w:trPr>
          <w:trHeight w:val="98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14491132"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417F3E"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417F3E"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417F3E"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417F3E"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417F3E"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417F3E"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417F3E"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AA2C8D" w:rsidRPr="00591BAB" w:rsidRDefault="002309F6" w:rsidP="00AA2C8D">
      <w:pPr>
        <w:spacing w:line="360" w:lineRule="auto"/>
        <w:ind w:firstLine="709"/>
        <w:jc w:val="both"/>
        <w:rPr>
          <w:sz w:val="24"/>
          <w:szCs w:val="24"/>
        </w:rPr>
      </w:pPr>
      <w:r w:rsidRPr="00591BAB">
        <w:rPr>
          <w:sz w:val="24"/>
          <w:szCs w:val="24"/>
        </w:rPr>
        <w:t xml:space="preserve">CUR/USD – </w:t>
      </w:r>
      <w:r w:rsidR="00AA2C8D" w:rsidRPr="00AD2F2B">
        <w:rPr>
          <w:sz w:val="24"/>
          <w:szCs w:val="24"/>
        </w:rPr>
        <w:t xml:space="preserve">цена </w:t>
      </w:r>
      <w:r w:rsidR="00AA2C8D">
        <w:rPr>
          <w:sz w:val="24"/>
          <w:szCs w:val="24"/>
        </w:rPr>
        <w:t xml:space="preserve">по сделкам </w:t>
      </w:r>
      <w:r w:rsidR="00AA2C8D" w:rsidRPr="00466985">
        <w:rPr>
          <w:sz w:val="24"/>
          <w:szCs w:val="24"/>
        </w:rPr>
        <w:t>spot</w:t>
      </w:r>
      <w:r w:rsidR="00AA2C8D">
        <w:rPr>
          <w:sz w:val="24"/>
          <w:szCs w:val="24"/>
        </w:rPr>
        <w:t xml:space="preserve"> </w:t>
      </w:r>
      <w:r w:rsidR="00AA2C8D" w:rsidRPr="00AD2F2B">
        <w:rPr>
          <w:sz w:val="24"/>
          <w:szCs w:val="24"/>
        </w:rPr>
        <w:t>валюты, в которой выражена стоимость активов (обязательств), к Доллару США, раскрываемая информационной системой "</w:t>
      </w:r>
      <w:r w:rsidR="00AA2C8D">
        <w:rPr>
          <w:sz w:val="24"/>
          <w:szCs w:val="24"/>
        </w:rPr>
        <w:t>Интерфакс</w:t>
      </w:r>
      <w:r w:rsidR="00AA2C8D"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E845C5">
      <w:pPr>
        <w:autoSpaceDN w:val="0"/>
        <w:adjustRightInd w:val="0"/>
        <w:spacing w:line="360" w:lineRule="auto"/>
        <w:rPr>
          <w:sz w:val="24"/>
          <w:szCs w:val="24"/>
          <w:lang w:eastAsia="ru-RU"/>
        </w:rPr>
      </w:pPr>
    </w:p>
    <w:p w:rsidR="007A3F63" w:rsidRDefault="007A3F63" w:rsidP="007A3F63">
      <w:pPr>
        <w:spacing w:line="360" w:lineRule="auto"/>
        <w:jc w:val="right"/>
        <w:rPr>
          <w:b/>
          <w:sz w:val="24"/>
          <w:szCs w:val="24"/>
        </w:rPr>
      </w:pPr>
      <w:r>
        <w:rPr>
          <w:b/>
          <w:sz w:val="24"/>
          <w:szCs w:val="24"/>
        </w:rPr>
        <w:t>Приложение 20</w:t>
      </w:r>
    </w:p>
    <w:p w:rsidR="007A3F63" w:rsidRDefault="007A3F63" w:rsidP="007A3F63">
      <w:pPr>
        <w:spacing w:line="360" w:lineRule="auto"/>
        <w:jc w:val="both"/>
        <w:rPr>
          <w:sz w:val="24"/>
          <w:szCs w:val="24"/>
        </w:rPr>
      </w:pPr>
    </w:p>
    <w:p w:rsidR="007A3F63" w:rsidRDefault="007A3F63" w:rsidP="007A3F63">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7A3F63" w:rsidRDefault="007A3F63" w:rsidP="007A3F63">
      <w:pPr>
        <w:spacing w:line="360" w:lineRule="auto"/>
        <w:ind w:firstLine="708"/>
        <w:jc w:val="both"/>
        <w:rPr>
          <w:sz w:val="24"/>
          <w:szCs w:val="24"/>
        </w:rPr>
      </w:pPr>
    </w:p>
    <w:p w:rsidR="007A3F63" w:rsidRPr="0040532A" w:rsidRDefault="007A3F63" w:rsidP="007A3F63">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7A3F63" w:rsidRDefault="007A3F63" w:rsidP="007A3F63">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7A3F63" w:rsidRDefault="007A3F63" w:rsidP="007A3F63">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7A3F63" w:rsidRDefault="007A3F63" w:rsidP="007A3F63">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7A3F63" w:rsidRPr="00F257D9" w:rsidRDefault="007A3F63" w:rsidP="007A3F63">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7A3F63" w:rsidRPr="00A55F6A" w:rsidRDefault="007A3F63" w:rsidP="007A3F63">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7A3F63" w:rsidRPr="0016477D" w:rsidRDefault="007A3F63" w:rsidP="007A3F63">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7A3F63" w:rsidRDefault="007A3F63" w:rsidP="007A3F6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7A3F63" w:rsidRDefault="007A3F63" w:rsidP="007A3F63">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7A3F63" w:rsidRPr="006C5A7D" w:rsidRDefault="007A3F63" w:rsidP="007A3F6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7A3F63" w:rsidRPr="00405FCA" w:rsidRDefault="007A3F63" w:rsidP="007A3F63">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7A3F63" w:rsidRDefault="007A3F63" w:rsidP="007A3F63">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7A3F63" w:rsidRDefault="007A3F63" w:rsidP="007A3F6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7A3F63" w:rsidRDefault="007A3F63" w:rsidP="007A3F6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7A3F63" w:rsidRDefault="007A3F63" w:rsidP="007A3F63">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7A3F63" w:rsidRPr="003360DE" w:rsidRDefault="007A3F63" w:rsidP="007A3F63">
      <w:pPr>
        <w:spacing w:line="360" w:lineRule="auto"/>
        <w:ind w:firstLine="708"/>
        <w:jc w:val="both"/>
        <w:rPr>
          <w:sz w:val="24"/>
          <w:szCs w:val="24"/>
        </w:rPr>
      </w:pPr>
    </w:p>
    <w:p w:rsidR="007A3F63" w:rsidRPr="0040532A" w:rsidRDefault="007A3F63" w:rsidP="007A3F63">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7A3F63" w:rsidRDefault="007A3F63" w:rsidP="007A3F63">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7A3F63" w:rsidRDefault="007A3F63" w:rsidP="007A3F63">
      <w:pPr>
        <w:spacing w:line="360" w:lineRule="auto"/>
        <w:ind w:firstLine="708"/>
        <w:jc w:val="both"/>
        <w:rPr>
          <w:sz w:val="24"/>
          <w:szCs w:val="24"/>
        </w:rPr>
      </w:pPr>
      <w:r>
        <w:rPr>
          <w:sz w:val="24"/>
          <w:szCs w:val="24"/>
        </w:rPr>
        <w:t xml:space="preserve">2.2. </w:t>
      </w:r>
      <w:r w:rsidR="00AA2C8D"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AA2C8D">
        <w:rPr>
          <w:sz w:val="24"/>
          <w:szCs w:val="24"/>
        </w:rPr>
        <w:t>31</w:t>
      </w:r>
      <w:r w:rsidR="00AA2C8D" w:rsidRPr="00466985">
        <w:rPr>
          <w:sz w:val="24"/>
          <w:szCs w:val="24"/>
        </w:rPr>
        <w:t xml:space="preserve"> </w:t>
      </w:r>
      <w:r w:rsidR="00AA2C8D">
        <w:rPr>
          <w:sz w:val="24"/>
          <w:szCs w:val="24"/>
        </w:rPr>
        <w:t>мая</w:t>
      </w:r>
      <w:r w:rsidR="00AA2C8D"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r>
        <w:rPr>
          <w:sz w:val="24"/>
          <w:szCs w:val="24"/>
        </w:rPr>
        <w:t xml:space="preserve"> </w:t>
      </w:r>
    </w:p>
    <w:p w:rsidR="007A3F63" w:rsidRDefault="007A3F63" w:rsidP="007A3F63">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7A3F63" w:rsidRPr="008D4D23" w:rsidRDefault="007A3F63" w:rsidP="007A3F63">
      <w:pPr>
        <w:spacing w:line="360" w:lineRule="auto"/>
        <w:ind w:firstLine="708"/>
        <w:jc w:val="both"/>
        <w:rPr>
          <w:sz w:val="24"/>
          <w:szCs w:val="24"/>
        </w:rPr>
      </w:pPr>
    </w:p>
    <w:p w:rsidR="007A3F63" w:rsidRPr="009E11C8" w:rsidRDefault="007A3F63" w:rsidP="007A3F63">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7A3F63" w:rsidRDefault="007A3F63" w:rsidP="007A3F63">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7A3F63" w:rsidRDefault="007A3F63" w:rsidP="007A3F63">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7A3F63" w:rsidRPr="00C05EFD" w:rsidRDefault="007A3F63" w:rsidP="007A3F63">
      <w:pPr>
        <w:spacing w:line="360" w:lineRule="auto"/>
        <w:ind w:firstLine="708"/>
        <w:jc w:val="both"/>
        <w:rPr>
          <w:sz w:val="24"/>
          <w:szCs w:val="24"/>
        </w:rPr>
      </w:pPr>
    </w:p>
    <w:p w:rsidR="007A3F63" w:rsidRPr="00245F3C" w:rsidRDefault="007A3F63" w:rsidP="007A3F63">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7A3F63" w:rsidRPr="00DA2914" w:rsidRDefault="007A3F63" w:rsidP="007A3F63">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7A3F63" w:rsidRDefault="007A3F63" w:rsidP="007A3F63">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7A3F63" w:rsidRDefault="007A3F63" w:rsidP="007A3F63">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7A3F63" w:rsidRDefault="007A3F63" w:rsidP="007A3F63">
      <w:pPr>
        <w:spacing w:line="360" w:lineRule="auto"/>
        <w:ind w:firstLine="708"/>
        <w:jc w:val="both"/>
        <w:rPr>
          <w:sz w:val="24"/>
          <w:szCs w:val="24"/>
        </w:rPr>
      </w:pPr>
    </w:p>
    <w:p w:rsidR="007A3F63" w:rsidRPr="00591BAB" w:rsidRDefault="007A3F63" w:rsidP="00E845C5">
      <w:pPr>
        <w:autoSpaceDN w:val="0"/>
        <w:adjustRightInd w:val="0"/>
        <w:spacing w:line="360" w:lineRule="auto"/>
        <w:rPr>
          <w:sz w:val="24"/>
          <w:szCs w:val="24"/>
          <w:lang w:eastAsia="ru-RU"/>
        </w:rPr>
      </w:pPr>
    </w:p>
    <w:sectPr w:rsidR="007A3F63"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42" w:rsidRDefault="00455C42" w:rsidP="002C56E6">
      <w:r>
        <w:separator/>
      </w:r>
    </w:p>
  </w:endnote>
  <w:endnote w:type="continuationSeparator" w:id="0">
    <w:p w:rsidR="00455C42" w:rsidRDefault="00455C4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455C42" w:rsidRDefault="00455C42">
        <w:pPr>
          <w:pStyle w:val="ac"/>
          <w:jc w:val="right"/>
        </w:pPr>
        <w:r>
          <w:rPr>
            <w:noProof/>
          </w:rPr>
          <w:fldChar w:fldCharType="begin"/>
        </w:r>
        <w:r>
          <w:rPr>
            <w:noProof/>
          </w:rPr>
          <w:instrText>PAGE   \* MERGEFORMAT</w:instrText>
        </w:r>
        <w:r>
          <w:rPr>
            <w:noProof/>
          </w:rPr>
          <w:fldChar w:fldCharType="separate"/>
        </w:r>
        <w:r w:rsidR="00417F3E">
          <w:rPr>
            <w:noProof/>
          </w:rPr>
          <w:t>2</w:t>
        </w:r>
        <w:r>
          <w:rPr>
            <w:noProof/>
          </w:rPr>
          <w:fldChar w:fldCharType="end"/>
        </w:r>
      </w:p>
    </w:sdtContent>
  </w:sdt>
  <w:p w:rsidR="00455C42" w:rsidRDefault="00455C4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455C42" w:rsidRDefault="00455C42">
        <w:pPr>
          <w:pStyle w:val="ac"/>
          <w:jc w:val="right"/>
        </w:pPr>
        <w:r>
          <w:rPr>
            <w:noProof/>
          </w:rPr>
          <w:fldChar w:fldCharType="begin"/>
        </w:r>
        <w:r>
          <w:rPr>
            <w:noProof/>
          </w:rPr>
          <w:instrText>PAGE   \* MERGEFORMAT</w:instrText>
        </w:r>
        <w:r>
          <w:rPr>
            <w:noProof/>
          </w:rPr>
          <w:fldChar w:fldCharType="separate"/>
        </w:r>
        <w:r w:rsidR="00417F3E">
          <w:rPr>
            <w:noProof/>
          </w:rPr>
          <w:t>80</w:t>
        </w:r>
        <w:r>
          <w:rPr>
            <w:noProof/>
          </w:rPr>
          <w:fldChar w:fldCharType="end"/>
        </w:r>
      </w:p>
    </w:sdtContent>
  </w:sdt>
  <w:p w:rsidR="00455C42" w:rsidRDefault="00455C4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455C42" w:rsidRDefault="00455C42">
        <w:pPr>
          <w:pStyle w:val="ac"/>
          <w:jc w:val="right"/>
        </w:pPr>
        <w:r>
          <w:rPr>
            <w:noProof/>
          </w:rPr>
          <w:fldChar w:fldCharType="begin"/>
        </w:r>
        <w:r>
          <w:rPr>
            <w:noProof/>
          </w:rPr>
          <w:instrText>PAGE   \* MERGEFORMAT</w:instrText>
        </w:r>
        <w:r>
          <w:rPr>
            <w:noProof/>
          </w:rPr>
          <w:fldChar w:fldCharType="separate"/>
        </w:r>
        <w:r w:rsidR="00417F3E">
          <w:rPr>
            <w:noProof/>
          </w:rPr>
          <w:t>119</w:t>
        </w:r>
        <w:r>
          <w:rPr>
            <w:noProof/>
          </w:rPr>
          <w:fldChar w:fldCharType="end"/>
        </w:r>
      </w:p>
    </w:sdtContent>
  </w:sdt>
  <w:p w:rsidR="00455C42" w:rsidRDefault="00455C4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42" w:rsidRDefault="00455C42" w:rsidP="002C56E6">
      <w:r>
        <w:separator/>
      </w:r>
    </w:p>
  </w:footnote>
  <w:footnote w:type="continuationSeparator" w:id="0">
    <w:p w:rsidR="00455C42" w:rsidRDefault="00455C42" w:rsidP="002C56E6">
      <w:r>
        <w:continuationSeparator/>
      </w:r>
    </w:p>
  </w:footnote>
  <w:footnote w:id="1">
    <w:p w:rsidR="00455C42" w:rsidRPr="00E845C5" w:rsidRDefault="00455C42"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455C42" w:rsidRPr="00E845C5" w:rsidRDefault="00455C42"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455C42" w:rsidRPr="00E845C5" w:rsidRDefault="00455C42" w:rsidP="00E845C5">
      <w:pPr>
        <w:pStyle w:val="aff4"/>
      </w:pPr>
      <w:r w:rsidRPr="00E845C5">
        <w:t>В случае возникновения следующих событий:</w:t>
      </w:r>
    </w:p>
    <w:p w:rsidR="00455C42" w:rsidRPr="00E845C5" w:rsidRDefault="00455C42" w:rsidP="00E460D2">
      <w:pPr>
        <w:pStyle w:val="aff4"/>
        <w:numPr>
          <w:ilvl w:val="0"/>
          <w:numId w:val="49"/>
        </w:numPr>
      </w:pPr>
      <w:r w:rsidRPr="00E845C5">
        <w:t>Возникновение признаков обесценения, изложенных в приложении 4.</w:t>
      </w:r>
    </w:p>
    <w:p w:rsidR="00455C42" w:rsidRPr="00E845C5" w:rsidRDefault="00455C42"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455C42" w:rsidRPr="00E845C5" w:rsidRDefault="00455C42"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455C42" w:rsidRPr="00E845C5" w:rsidRDefault="00455C42"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455C42" w:rsidRPr="00E845C5" w:rsidRDefault="00455C42" w:rsidP="00E845C5">
      <w:pPr>
        <w:pStyle w:val="aff4"/>
      </w:pPr>
      <w:r w:rsidRPr="00E845C5">
        <w:t>стоимость определяется в соответствии с порядком корректировки, предусмотренным Приложением 4.</w:t>
      </w:r>
    </w:p>
    <w:p w:rsidR="00455C42" w:rsidRPr="00CE2725" w:rsidRDefault="00455C42">
      <w:pPr>
        <w:pStyle w:val="aff4"/>
      </w:pPr>
    </w:p>
  </w:footnote>
  <w:footnote w:id="3">
    <w:p w:rsidR="00455C42" w:rsidRDefault="00455C42">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455C42" w:rsidRDefault="00455C42">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455C42" w:rsidRDefault="00455C42">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455C42" w:rsidRDefault="00455C42"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455C42" w:rsidRDefault="00455C42"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455C42" w:rsidRPr="00B62470" w:rsidRDefault="00455C42"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455C42" w:rsidRPr="00B62470" w:rsidRDefault="00455C42"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455C42" w:rsidRDefault="00455C42"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455C42" w:rsidRDefault="00455C42"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455C42" w:rsidRPr="00341704" w:rsidRDefault="00455C42"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455C42" w:rsidRPr="00341704" w:rsidRDefault="00455C42"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455C42" w:rsidRDefault="00455C42"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455C42" w:rsidRPr="004A14EE" w:rsidRDefault="00455C42" w:rsidP="000903F9">
      <w:pPr>
        <w:pStyle w:val="aff4"/>
        <w:rPr>
          <w:sz w:val="16"/>
        </w:rPr>
      </w:pPr>
      <w:r w:rsidRPr="004A14EE">
        <w:rPr>
          <w:rStyle w:val="afa"/>
          <w:sz w:val="16"/>
        </w:rPr>
        <w:footnoteRef/>
      </w:r>
      <w:r w:rsidRPr="004A14EE">
        <w:rPr>
          <w:sz w:val="16"/>
        </w:rPr>
        <w:t xml:space="preserve"> Кроме случаев </w:t>
      </w:r>
    </w:p>
    <w:p w:rsidR="00455C42" w:rsidRPr="004A14EE" w:rsidRDefault="00455C42"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455C42" w:rsidRPr="00E2653F" w:rsidRDefault="00455C42"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455C42" w:rsidRDefault="00455C42"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455C42" w:rsidRDefault="00455C42"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455C42" w:rsidRPr="00FE2BB4" w:rsidRDefault="00455C42"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455C42" w:rsidRDefault="00455C42"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455C42" w:rsidRDefault="00455C42"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455C42" w:rsidRDefault="00455C42" w:rsidP="000903F9">
      <w:pPr>
        <w:pStyle w:val="aff4"/>
      </w:pPr>
      <w:r>
        <w:rPr>
          <w:rStyle w:val="afa"/>
        </w:rPr>
        <w:footnoteRef/>
      </w:r>
      <w:r>
        <w:t xml:space="preserve"> </w:t>
      </w:r>
      <w:r w:rsidRPr="006E7138">
        <w:t>https://ofd.nalog.ru/</w:t>
      </w:r>
    </w:p>
  </w:footnote>
  <w:footnote w:id="22">
    <w:p w:rsidR="00455C42" w:rsidRPr="00EA2976" w:rsidRDefault="00455C42"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455C42" w:rsidRDefault="00455C42"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455C42" w:rsidRPr="00AC2C21" w:rsidRDefault="00455C42"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455C42" w:rsidRPr="00AC2C21" w:rsidRDefault="00455C42" w:rsidP="000903F9">
      <w:pPr>
        <w:pStyle w:val="aff4"/>
        <w:rPr>
          <w:sz w:val="16"/>
        </w:rPr>
      </w:pPr>
      <w:r w:rsidRPr="00AC2C21">
        <w:rPr>
          <w:sz w:val="16"/>
        </w:rPr>
        <w:t>LGD=1-RR,</w:t>
      </w:r>
    </w:p>
    <w:p w:rsidR="00455C42" w:rsidRPr="00AC2C21" w:rsidRDefault="00455C42" w:rsidP="000903F9">
      <w:pPr>
        <w:pStyle w:val="aff4"/>
        <w:rPr>
          <w:sz w:val="16"/>
        </w:rPr>
      </w:pPr>
      <w:r w:rsidRPr="00AC2C21">
        <w:rPr>
          <w:sz w:val="16"/>
        </w:rPr>
        <w:t>где:</w:t>
      </w:r>
    </w:p>
    <w:p w:rsidR="00455C42" w:rsidRDefault="00455C42"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455C42" w:rsidRDefault="00455C42"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455C42" w:rsidRDefault="00455C42" w:rsidP="000903F9">
      <w:pPr>
        <w:pStyle w:val="aff4"/>
      </w:pPr>
      <w:r>
        <w:rPr>
          <w:rStyle w:val="afa"/>
        </w:rPr>
        <w:footnoteRef/>
      </w:r>
      <w:r>
        <w:t xml:space="preserve"> Например, гостиницы, хостелы и т.п.</w:t>
      </w:r>
    </w:p>
  </w:footnote>
  <w:footnote w:id="27">
    <w:p w:rsidR="00455C42" w:rsidRDefault="00455C42"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455C42" w:rsidRDefault="00455C42" w:rsidP="000903F9">
      <w:pPr>
        <w:pStyle w:val="aff4"/>
        <w:rPr>
          <w:rFonts w:ascii="Verdana" w:hAnsi="Verdana"/>
        </w:rPr>
      </w:pPr>
      <w:r>
        <w:rPr>
          <w:rStyle w:val="afa"/>
        </w:rPr>
        <w:footnoteRef/>
      </w:r>
      <w:r>
        <w:t xml:space="preserve"> https://www.otpbank.ru/about/akcyy/msfo/</w:t>
      </w:r>
    </w:p>
  </w:footnote>
  <w:footnote w:id="29">
    <w:p w:rsidR="00455C42" w:rsidRDefault="00455C42"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455C42" w:rsidRDefault="00455C42"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455C42" w:rsidRDefault="00455C42" w:rsidP="000903F9">
      <w:pPr>
        <w:pStyle w:val="aff4"/>
      </w:pPr>
      <w:r>
        <w:rPr>
          <w:rStyle w:val="afa"/>
        </w:rPr>
        <w:footnoteRef/>
      </w:r>
      <w:r>
        <w:t xml:space="preserve"> https://www.crediteurope.ru/finance/audit_reports/</w:t>
      </w:r>
    </w:p>
  </w:footnote>
  <w:footnote w:id="32">
    <w:p w:rsidR="00455C42" w:rsidRPr="00654741" w:rsidRDefault="00455C42"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455C42" w:rsidRDefault="00455C42" w:rsidP="000903F9">
      <w:pPr>
        <w:pStyle w:val="aff4"/>
      </w:pPr>
    </w:p>
  </w:footnote>
  <w:footnote w:id="33">
    <w:p w:rsidR="00455C42" w:rsidRDefault="00455C42"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455C42" w:rsidRDefault="00455C42"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455C42" w:rsidRDefault="00455C42"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455C42" w:rsidRDefault="00455C42"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455C42" w:rsidRPr="00151F78" w:rsidRDefault="00455C42"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455C42" w:rsidRPr="00151F78" w:rsidRDefault="00455C42"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455C42" w:rsidRPr="00987453" w:rsidRDefault="00455C42"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455C42" w:rsidRPr="00987453" w:rsidRDefault="00455C42"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455C42" w:rsidRPr="00987453" w:rsidRDefault="00455C42"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455C42" w:rsidRPr="00987453" w:rsidRDefault="00455C42"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455C42" w:rsidRPr="00987453" w:rsidRDefault="00455C42"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455C42" w:rsidRDefault="00455C42"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455C42" w:rsidRPr="00AC2C21" w:rsidRDefault="00455C42" w:rsidP="007A3F63">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455C42" w:rsidRPr="00AC2C21" w:rsidRDefault="00455C42" w:rsidP="007A3F63">
      <w:pPr>
        <w:pStyle w:val="aff4"/>
        <w:rPr>
          <w:sz w:val="16"/>
        </w:rPr>
      </w:pPr>
      <w:r w:rsidRPr="00AC2C21">
        <w:rPr>
          <w:sz w:val="16"/>
        </w:rPr>
        <w:t>LGD=1-RR,</w:t>
      </w:r>
    </w:p>
    <w:p w:rsidR="00455C42" w:rsidRPr="00AC2C21" w:rsidRDefault="00455C42" w:rsidP="007A3F63">
      <w:pPr>
        <w:pStyle w:val="aff4"/>
        <w:rPr>
          <w:sz w:val="16"/>
        </w:rPr>
      </w:pPr>
      <w:r w:rsidRPr="00AC2C21">
        <w:rPr>
          <w:sz w:val="16"/>
        </w:rPr>
        <w:t>где:</w:t>
      </w:r>
    </w:p>
    <w:p w:rsidR="00455C42" w:rsidRDefault="00455C42" w:rsidP="007A3F63">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14E0C"/>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4DE3"/>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19BF"/>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B10"/>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965B1"/>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46FE"/>
    <w:rsid w:val="003C5C73"/>
    <w:rsid w:val="003C5FB1"/>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3E"/>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42"/>
    <w:rsid w:val="00455C7B"/>
    <w:rsid w:val="00457988"/>
    <w:rsid w:val="00463B29"/>
    <w:rsid w:val="00464B28"/>
    <w:rsid w:val="00470191"/>
    <w:rsid w:val="00470D6C"/>
    <w:rsid w:val="0047110E"/>
    <w:rsid w:val="00471C84"/>
    <w:rsid w:val="00472772"/>
    <w:rsid w:val="004739C8"/>
    <w:rsid w:val="004744BB"/>
    <w:rsid w:val="00477533"/>
    <w:rsid w:val="0047786C"/>
    <w:rsid w:val="0048091B"/>
    <w:rsid w:val="004813B4"/>
    <w:rsid w:val="0048404B"/>
    <w:rsid w:val="0049018B"/>
    <w:rsid w:val="00492A4D"/>
    <w:rsid w:val="00495594"/>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4F72"/>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1750"/>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3F63"/>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83E"/>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4EF2"/>
    <w:rsid w:val="00A9603B"/>
    <w:rsid w:val="00A96C7C"/>
    <w:rsid w:val="00A97F18"/>
    <w:rsid w:val="00AA18CD"/>
    <w:rsid w:val="00AA2C8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6DD"/>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13A2"/>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260F"/>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84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38A"/>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4FD2"/>
    <w:rsid w:val="00F963FF"/>
    <w:rsid w:val="00F969E5"/>
    <w:rsid w:val="00F97391"/>
    <w:rsid w:val="00F97900"/>
    <w:rsid w:val="00FA1D00"/>
    <w:rsid w:val="00FA33B1"/>
    <w:rsid w:val="00FA3696"/>
    <w:rsid w:val="00FA3962"/>
    <w:rsid w:val="00FA3C5C"/>
    <w:rsid w:val="00FA4BF8"/>
    <w:rsid w:val="00FA5490"/>
    <w:rsid w:val="00FB0214"/>
    <w:rsid w:val="00FB0750"/>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32928E44-5DD2-4732-9877-B3696B05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222671862">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oter" Target="footer3.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94909293-F98A-4E07-9347-CB2D84DE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119</Pages>
  <Words>28343</Words>
  <Characters>161561</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14</cp:revision>
  <cp:lastPrinted>2019-12-16T11:46:00Z</cp:lastPrinted>
  <dcterms:created xsi:type="dcterms:W3CDTF">2021-12-22T13:44:00Z</dcterms:created>
  <dcterms:modified xsi:type="dcterms:W3CDTF">2022-05-19T15:19:00Z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